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1FB8" w14:textId="77777777" w:rsidR="00EB320F" w:rsidRDefault="00B62FF5">
      <w:pPr>
        <w:pStyle w:val="Corpodetexto"/>
        <w:spacing w:before="82"/>
        <w:ind w:right="303"/>
        <w:jc w:val="right"/>
      </w:pPr>
      <w:r>
        <w:t>Página: 1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</w:p>
    <w:p w14:paraId="7B62A20B" w14:textId="77777777" w:rsidR="00EB320F" w:rsidRDefault="00EB320F">
      <w:pPr>
        <w:pStyle w:val="Corpodetexto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4"/>
        <w:gridCol w:w="5127"/>
        <w:gridCol w:w="653"/>
        <w:gridCol w:w="999"/>
        <w:gridCol w:w="1642"/>
        <w:gridCol w:w="1637"/>
      </w:tblGrid>
      <w:tr w:rsidR="00EB320F" w14:paraId="2050D7EB" w14:textId="77777777">
        <w:trPr>
          <w:trHeight w:val="772"/>
        </w:trPr>
        <w:tc>
          <w:tcPr>
            <w:tcW w:w="456" w:type="dxa"/>
            <w:vMerge w:val="restart"/>
            <w:tcBorders>
              <w:right w:val="nil"/>
            </w:tcBorders>
          </w:tcPr>
          <w:p w14:paraId="11EF75C9" w14:textId="77777777" w:rsidR="00EB320F" w:rsidRDefault="00EB320F">
            <w:pPr>
              <w:pStyle w:val="TableParagraph"/>
            </w:pPr>
          </w:p>
          <w:p w14:paraId="2A86682D" w14:textId="77777777" w:rsidR="00EB320F" w:rsidRDefault="00EB320F">
            <w:pPr>
              <w:pStyle w:val="TableParagraph"/>
            </w:pPr>
          </w:p>
          <w:p w14:paraId="01575D1E" w14:textId="77777777" w:rsidR="00EB320F" w:rsidRDefault="00EB320F">
            <w:pPr>
              <w:pStyle w:val="TableParagraph"/>
            </w:pPr>
          </w:p>
          <w:p w14:paraId="0F9C086A" w14:textId="77777777" w:rsidR="00EB320F" w:rsidRDefault="00EB320F">
            <w:pPr>
              <w:pStyle w:val="TableParagraph"/>
            </w:pPr>
          </w:p>
          <w:p w14:paraId="6FFB8D0B" w14:textId="77777777" w:rsidR="00EB320F" w:rsidRDefault="00EB320F">
            <w:pPr>
              <w:pStyle w:val="TableParagraph"/>
              <w:spacing w:before="3"/>
              <w:rPr>
                <w:sz w:val="21"/>
              </w:rPr>
            </w:pPr>
          </w:p>
          <w:p w14:paraId="205ECFBA" w14:textId="6C15B1D9" w:rsidR="00EB320F" w:rsidRDefault="00EB320F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391" w:type="dxa"/>
            <w:gridSpan w:val="2"/>
            <w:vMerge w:val="restart"/>
            <w:tcBorders>
              <w:left w:val="nil"/>
            </w:tcBorders>
          </w:tcPr>
          <w:p w14:paraId="7053E404" w14:textId="77777777" w:rsidR="00EB320F" w:rsidRDefault="00EB320F">
            <w:pPr>
              <w:pStyle w:val="TableParagraph"/>
              <w:spacing w:before="6"/>
              <w:rPr>
                <w:sz w:val="4"/>
              </w:rPr>
            </w:pPr>
          </w:p>
          <w:p w14:paraId="5D5F584D" w14:textId="544FA9D1" w:rsidR="00EB320F" w:rsidRDefault="00EB320F">
            <w:pPr>
              <w:pStyle w:val="TableParagraph"/>
              <w:ind w:left="1709"/>
              <w:rPr>
                <w:sz w:val="20"/>
              </w:rPr>
            </w:pPr>
          </w:p>
          <w:p w14:paraId="2DCB5CB6" w14:textId="33F3C987" w:rsidR="00EB320F" w:rsidRDefault="003B0BA4">
            <w:pPr>
              <w:pStyle w:val="TableParagraph"/>
              <w:spacing w:before="177"/>
              <w:ind w:left="398" w:right="851"/>
              <w:jc w:val="center"/>
              <w:rPr>
                <w:sz w:val="20"/>
              </w:rPr>
            </w:pPr>
            <w:r>
              <w:rPr>
                <w:sz w:val="20"/>
              </w:rPr>
              <w:t>MORAIS</w:t>
            </w:r>
            <w:r w:rsidR="00B62FF5">
              <w:rPr>
                <w:spacing w:val="-2"/>
                <w:sz w:val="20"/>
              </w:rPr>
              <w:t xml:space="preserve"> </w:t>
            </w:r>
            <w:r w:rsidR="00B62FF5">
              <w:rPr>
                <w:sz w:val="20"/>
              </w:rPr>
              <w:t>RENTACAR</w:t>
            </w:r>
            <w:r w:rsidR="00B62FF5">
              <w:rPr>
                <w:spacing w:val="-5"/>
                <w:sz w:val="20"/>
              </w:rPr>
              <w:t xml:space="preserve"> </w:t>
            </w:r>
            <w:r w:rsidR="00B62FF5">
              <w:rPr>
                <w:sz w:val="20"/>
              </w:rPr>
              <w:t>EIRELI</w:t>
            </w:r>
            <w:r w:rsidR="00B62FF5">
              <w:rPr>
                <w:spacing w:val="-2"/>
                <w:sz w:val="20"/>
              </w:rPr>
              <w:t xml:space="preserve"> </w:t>
            </w:r>
          </w:p>
          <w:p w14:paraId="6DB08AAE" w14:textId="5650C828" w:rsidR="00EB320F" w:rsidRDefault="003B0BA4"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PRAÇA DR. JOSÉ GONÇALVES 19</w:t>
            </w:r>
            <w:r w:rsidR="00B62FF5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B62FF5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ANDAR CX 93 CENTRO – CONCEIÇÃO DO COITE BA</w:t>
            </w:r>
            <w:r w:rsidR="00B62FF5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CEP 48730-000</w:t>
            </w:r>
          </w:p>
          <w:p w14:paraId="2EE4492C" w14:textId="2A8665A1" w:rsidR="00EB320F" w:rsidRDefault="00B62FF5">
            <w:pPr>
              <w:pStyle w:val="TableParagraph"/>
              <w:spacing w:before="20" w:line="261" w:lineRule="auto"/>
              <w:ind w:left="398" w:right="8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CNPJ: </w:t>
            </w:r>
            <w:r w:rsidR="003B0BA4">
              <w:rPr>
                <w:sz w:val="20"/>
              </w:rPr>
              <w:t>00</w:t>
            </w:r>
            <w:r>
              <w:rPr>
                <w:sz w:val="20"/>
              </w:rPr>
              <w:t>.</w:t>
            </w:r>
            <w:r w:rsidR="003B0BA4">
              <w:rPr>
                <w:sz w:val="20"/>
              </w:rPr>
              <w:t>000</w:t>
            </w:r>
            <w:r>
              <w:rPr>
                <w:sz w:val="20"/>
              </w:rPr>
              <w:t>.</w:t>
            </w:r>
            <w:r w:rsidR="003B0BA4">
              <w:rPr>
                <w:sz w:val="20"/>
              </w:rPr>
              <w:t>000</w:t>
            </w:r>
            <w:r>
              <w:rPr>
                <w:sz w:val="20"/>
              </w:rPr>
              <w:t xml:space="preserve">/0001-00 </w:t>
            </w:r>
            <w:proofErr w:type="spellStart"/>
            <w:r>
              <w:rPr>
                <w:sz w:val="20"/>
              </w:rPr>
              <w:t>Insc.Mun</w:t>
            </w:r>
            <w:proofErr w:type="spellEnd"/>
            <w:r>
              <w:rPr>
                <w:sz w:val="20"/>
              </w:rPr>
              <w:t xml:space="preserve">.: </w:t>
            </w:r>
            <w:r w:rsidR="003B0BA4">
              <w:rPr>
                <w:sz w:val="20"/>
              </w:rPr>
              <w:t>00000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:(27)3389-0458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Fax:27 3062-0455</w:t>
            </w:r>
          </w:p>
          <w:p w14:paraId="06D7EBD0" w14:textId="7C9F9637" w:rsidR="00EB320F" w:rsidRDefault="003B0BA4">
            <w:pPr>
              <w:pStyle w:val="TableParagraph"/>
              <w:spacing w:before="2"/>
              <w:ind w:left="396" w:right="851"/>
              <w:jc w:val="center"/>
              <w:rPr>
                <w:sz w:val="20"/>
              </w:rPr>
            </w:pPr>
            <w:hyperlink r:id="rId4" w:history="1">
              <w:r w:rsidRPr="00BE0720">
                <w:rPr>
                  <w:rStyle w:val="Hyperlink"/>
                  <w:sz w:val="20"/>
                </w:rPr>
                <w:t>atendimento@moraiscontabilidade.com.br</w:t>
              </w:r>
            </w:hyperlink>
          </w:p>
        </w:tc>
        <w:tc>
          <w:tcPr>
            <w:tcW w:w="4931" w:type="dxa"/>
            <w:gridSpan w:val="4"/>
          </w:tcPr>
          <w:p w14:paraId="247E4156" w14:textId="77777777" w:rsidR="00EB320F" w:rsidRDefault="00B62FF5">
            <w:pPr>
              <w:pStyle w:val="TableParagraph"/>
              <w:spacing w:before="43"/>
              <w:ind w:left="241" w:right="2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DÉBITO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RECIBO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FATURA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(AR)</w:t>
            </w:r>
          </w:p>
          <w:p w14:paraId="1A9D519E" w14:textId="77777777" w:rsidR="00EB320F" w:rsidRDefault="00B62FF5">
            <w:pPr>
              <w:pStyle w:val="TableParagraph"/>
              <w:spacing w:before="84"/>
              <w:ind w:left="241" w:right="2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RF-00403</w:t>
            </w:r>
          </w:p>
        </w:tc>
      </w:tr>
      <w:tr w:rsidR="00EB320F" w14:paraId="532212D8" w14:textId="77777777">
        <w:trPr>
          <w:trHeight w:val="17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8780AB7" w14:textId="77777777" w:rsidR="00EB320F" w:rsidRDefault="00EB320F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gridSpan w:val="2"/>
            <w:vMerge/>
            <w:tcBorders>
              <w:top w:val="nil"/>
              <w:left w:val="nil"/>
            </w:tcBorders>
          </w:tcPr>
          <w:p w14:paraId="103FFF1A" w14:textId="77777777" w:rsidR="00EB320F" w:rsidRDefault="00EB320F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  <w:gridSpan w:val="4"/>
          </w:tcPr>
          <w:p w14:paraId="022A3C26" w14:textId="77777777" w:rsidR="00EB320F" w:rsidRDefault="00B62FF5">
            <w:pPr>
              <w:pStyle w:val="TableParagraph"/>
              <w:spacing w:before="91" w:line="304" w:lineRule="auto"/>
              <w:ind w:left="690" w:right="490" w:firstLine="37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Emissão: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27/08/16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Referência: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Agosto-16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Vencimento:</w:t>
            </w:r>
            <w:r>
              <w:rPr>
                <w:rFonts w:ascii="Arial" w:hAnsi="Arial"/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30/09/16</w:t>
            </w:r>
          </w:p>
          <w:p w14:paraId="29523E05" w14:textId="77777777" w:rsidR="00EB320F" w:rsidRDefault="00B62FF5">
            <w:pPr>
              <w:pStyle w:val="TableParagraph"/>
              <w:spacing w:before="9"/>
              <w:ind w:left="958"/>
              <w:rPr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Condição:</w:t>
            </w:r>
            <w:r>
              <w:rPr>
                <w:rFonts w:ascii="Arial" w:hAnsi="Arial"/>
                <w:b/>
                <w:spacing w:val="30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30 DIAS</w:t>
            </w:r>
          </w:p>
        </w:tc>
      </w:tr>
      <w:tr w:rsidR="00EB320F" w14:paraId="4A011101" w14:textId="77777777">
        <w:trPr>
          <w:trHeight w:val="2279"/>
        </w:trPr>
        <w:tc>
          <w:tcPr>
            <w:tcW w:w="10778" w:type="dxa"/>
            <w:gridSpan w:val="7"/>
          </w:tcPr>
          <w:p w14:paraId="5D39CED2" w14:textId="77777777" w:rsidR="00EB320F" w:rsidRDefault="00B62FF5">
            <w:pPr>
              <w:pStyle w:val="TableParagraph"/>
              <w:spacing w:before="33"/>
              <w:ind w:lef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Tomador</w:t>
            </w:r>
          </w:p>
          <w:p w14:paraId="0DC02CC7" w14:textId="77777777" w:rsidR="00EB320F" w:rsidRDefault="00B62FF5">
            <w:pPr>
              <w:pStyle w:val="TableParagraph"/>
              <w:spacing w:before="204"/>
              <w:ind w:left="100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  <w:p w14:paraId="208283A5" w14:textId="77777777" w:rsidR="00EB320F" w:rsidRDefault="00B62FF5">
            <w:pPr>
              <w:pStyle w:val="TableParagraph"/>
              <w:spacing w:before="130" w:line="376" w:lineRule="auto"/>
              <w:ind w:left="100" w:right="334"/>
              <w:rPr>
                <w:sz w:val="20"/>
              </w:rPr>
            </w:pPr>
            <w:r>
              <w:rPr>
                <w:sz w:val="20"/>
              </w:rPr>
              <w:t>CAMARA DOS DEPUTADOS, ANEXO IV, GABINETE 227, Bairro não informado - BRASILIA. DF - CEP 70.160-900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CNPJ/CPF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364.063.417-91</w:t>
            </w:r>
          </w:p>
        </w:tc>
      </w:tr>
      <w:tr w:rsidR="00EB320F" w14:paraId="0EB880A6" w14:textId="77777777">
        <w:trPr>
          <w:trHeight w:val="359"/>
        </w:trPr>
        <w:tc>
          <w:tcPr>
            <w:tcW w:w="720" w:type="dxa"/>
            <w:gridSpan w:val="2"/>
            <w:vMerge w:val="restart"/>
          </w:tcPr>
          <w:p w14:paraId="25F638D1" w14:textId="77777777" w:rsidR="00EB320F" w:rsidRDefault="00EB320F">
            <w:pPr>
              <w:pStyle w:val="TableParagraph"/>
              <w:spacing w:before="3"/>
              <w:rPr>
                <w:sz w:val="21"/>
              </w:rPr>
            </w:pPr>
          </w:p>
          <w:p w14:paraId="71EE8184" w14:textId="77777777" w:rsidR="00EB320F" w:rsidRDefault="00B62FF5">
            <w:pPr>
              <w:pStyle w:val="TableParagraph"/>
              <w:ind w:lef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5780" w:type="dxa"/>
            <w:gridSpan w:val="2"/>
            <w:vMerge w:val="restart"/>
          </w:tcPr>
          <w:p w14:paraId="65EB8BC1" w14:textId="77777777" w:rsidR="00EB320F" w:rsidRDefault="00EB320F">
            <w:pPr>
              <w:pStyle w:val="TableParagraph"/>
              <w:spacing w:before="3"/>
              <w:rPr>
                <w:sz w:val="21"/>
              </w:rPr>
            </w:pPr>
          </w:p>
          <w:p w14:paraId="185D4D0C" w14:textId="77777777" w:rsidR="00EB320F" w:rsidRDefault="00B62FF5">
            <w:pPr>
              <w:pStyle w:val="TableParagraph"/>
              <w:ind w:left="2294" w:right="22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  <w:tc>
          <w:tcPr>
            <w:tcW w:w="4278" w:type="dxa"/>
            <w:gridSpan w:val="3"/>
          </w:tcPr>
          <w:p w14:paraId="4E618858" w14:textId="77777777" w:rsidR="00EB320F" w:rsidRDefault="00B62FF5">
            <w:pPr>
              <w:pStyle w:val="TableParagraph"/>
              <w:spacing w:before="33"/>
              <w:ind w:left="1521" w:right="14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(R$)</w:t>
            </w:r>
          </w:p>
        </w:tc>
      </w:tr>
      <w:tr w:rsidR="00EB320F" w14:paraId="3EE5F40B" w14:textId="77777777">
        <w:trPr>
          <w:trHeight w:val="359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14:paraId="572C0A43" w14:textId="77777777" w:rsidR="00EB320F" w:rsidRDefault="00EB320F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  <w:gridSpan w:val="2"/>
            <w:vMerge/>
            <w:tcBorders>
              <w:top w:val="nil"/>
            </w:tcBorders>
          </w:tcPr>
          <w:p w14:paraId="4F92A1C0" w14:textId="77777777" w:rsidR="00EB320F" w:rsidRDefault="00EB320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475434CA" w14:textId="77777777" w:rsidR="00EB320F" w:rsidRDefault="00B62FF5">
            <w:pPr>
              <w:pStyle w:val="TableParagraph"/>
              <w:spacing w:before="72" w:line="267" w:lineRule="exact"/>
              <w:ind w:left="238" w:right="-29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Quant</w:t>
            </w:r>
            <w:proofErr w:type="spellEnd"/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642" w:type="dxa"/>
          </w:tcPr>
          <w:p w14:paraId="047A14C2" w14:textId="77777777" w:rsidR="00EB320F" w:rsidRDefault="00B62FF5">
            <w:pPr>
              <w:pStyle w:val="TableParagraph"/>
              <w:spacing w:before="72" w:line="267" w:lineRule="exact"/>
              <w:ind w:right="-29"/>
              <w:jc w:val="right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Unit</w:t>
            </w:r>
            <w:proofErr w:type="spellEnd"/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637" w:type="dxa"/>
          </w:tcPr>
          <w:p w14:paraId="5A7B151E" w14:textId="77777777" w:rsidR="00EB320F" w:rsidRDefault="00B62FF5">
            <w:pPr>
              <w:pStyle w:val="TableParagraph"/>
              <w:spacing w:before="72" w:line="267" w:lineRule="exact"/>
              <w:ind w:right="7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EB320F" w14:paraId="38C5182A" w14:textId="77777777">
        <w:trPr>
          <w:trHeight w:val="3263"/>
        </w:trPr>
        <w:tc>
          <w:tcPr>
            <w:tcW w:w="456" w:type="dxa"/>
            <w:tcBorders>
              <w:right w:val="nil"/>
            </w:tcBorders>
          </w:tcPr>
          <w:p w14:paraId="16D0232A" w14:textId="77777777" w:rsidR="00EB320F" w:rsidRDefault="00B62FF5">
            <w:pPr>
              <w:pStyle w:val="TableParagraph"/>
              <w:spacing w:before="1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14:paraId="49E1BB94" w14:textId="77777777" w:rsidR="00EB320F" w:rsidRDefault="00EB3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1" w:type="dxa"/>
            <w:gridSpan w:val="4"/>
            <w:tcBorders>
              <w:left w:val="nil"/>
              <w:right w:val="nil"/>
            </w:tcBorders>
          </w:tcPr>
          <w:p w14:paraId="73E5F4E1" w14:textId="6E19349C" w:rsidR="00EB320F" w:rsidRDefault="00B62FF5">
            <w:pPr>
              <w:pStyle w:val="TableParagraph"/>
              <w:tabs>
                <w:tab w:val="left" w:pos="6081"/>
                <w:tab w:val="left" w:pos="7588"/>
              </w:tabs>
              <w:spacing w:before="36" w:line="175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LOCAÇÃO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 w:rsidR="003B0BA4">
              <w:rPr>
                <w:sz w:val="20"/>
              </w:rPr>
              <w:t>BENS MÓVEIS</w:t>
            </w:r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1,00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1"/>
                <w:position w:val="-11"/>
                <w:sz w:val="20"/>
              </w:rPr>
              <w:t>2.800,00</w:t>
            </w:r>
            <w:r>
              <w:rPr>
                <w:spacing w:val="-53"/>
                <w:position w:val="-11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left w:val="nil"/>
            </w:tcBorders>
          </w:tcPr>
          <w:p w14:paraId="57F04CF4" w14:textId="77777777" w:rsidR="00EB320F" w:rsidRDefault="00B62FF5">
            <w:pPr>
              <w:pStyle w:val="TableParagraph"/>
              <w:spacing w:before="143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</w:tr>
      <w:tr w:rsidR="00EB320F" w14:paraId="318204BC" w14:textId="77777777">
        <w:trPr>
          <w:trHeight w:val="858"/>
        </w:trPr>
        <w:tc>
          <w:tcPr>
            <w:tcW w:w="456" w:type="dxa"/>
            <w:tcBorders>
              <w:right w:val="nil"/>
            </w:tcBorders>
          </w:tcPr>
          <w:p w14:paraId="7C3CCFD5" w14:textId="77777777" w:rsidR="00EB320F" w:rsidRDefault="00EB3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14:paraId="43FE10A5" w14:textId="77777777" w:rsidR="00EB320F" w:rsidRDefault="00EB3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1" w:type="dxa"/>
            <w:gridSpan w:val="4"/>
            <w:tcBorders>
              <w:left w:val="nil"/>
              <w:right w:val="nil"/>
            </w:tcBorders>
          </w:tcPr>
          <w:p w14:paraId="04D163EF" w14:textId="77777777" w:rsidR="00EB320F" w:rsidRDefault="00B62FF5">
            <w:pPr>
              <w:pStyle w:val="TableParagraph"/>
              <w:spacing w:before="42" w:line="290" w:lineRule="auto"/>
              <w:ind w:left="5639" w:right="8" w:firstLine="172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 total: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Outras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retenções/descontos:</w:t>
            </w:r>
          </w:p>
          <w:p w14:paraId="6FF38111" w14:textId="77777777" w:rsidR="00EB320F" w:rsidRDefault="00B62FF5">
            <w:pPr>
              <w:pStyle w:val="TableParagraph"/>
              <w:spacing w:before="5"/>
              <w:ind w:right="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 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pagar:</w:t>
            </w:r>
          </w:p>
        </w:tc>
        <w:tc>
          <w:tcPr>
            <w:tcW w:w="1637" w:type="dxa"/>
            <w:tcBorders>
              <w:left w:val="nil"/>
            </w:tcBorders>
          </w:tcPr>
          <w:p w14:paraId="6BAB60AF" w14:textId="77777777" w:rsidR="00EB320F" w:rsidRDefault="00B62FF5">
            <w:pPr>
              <w:pStyle w:val="TableParagraph"/>
              <w:spacing w:before="42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2.800,00</w:t>
            </w:r>
          </w:p>
          <w:p w14:paraId="28A90EFD" w14:textId="77777777" w:rsidR="00EB320F" w:rsidRDefault="00B62FF5">
            <w:pPr>
              <w:pStyle w:val="TableParagraph"/>
              <w:spacing w:before="49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0,00</w:t>
            </w:r>
          </w:p>
          <w:p w14:paraId="78B0CBA9" w14:textId="77777777" w:rsidR="00EB320F" w:rsidRDefault="00B62FF5">
            <w:pPr>
              <w:pStyle w:val="TableParagraph"/>
              <w:spacing w:before="53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2.800,00</w:t>
            </w:r>
          </w:p>
        </w:tc>
      </w:tr>
      <w:tr w:rsidR="00EB320F" w14:paraId="01222963" w14:textId="77777777">
        <w:trPr>
          <w:trHeight w:val="5989"/>
        </w:trPr>
        <w:tc>
          <w:tcPr>
            <w:tcW w:w="10778" w:type="dxa"/>
            <w:gridSpan w:val="7"/>
          </w:tcPr>
          <w:p w14:paraId="63FC8154" w14:textId="77777777" w:rsidR="00EB320F" w:rsidRDefault="00B62FF5">
            <w:pPr>
              <w:pStyle w:val="TableParagraph"/>
              <w:spacing w:before="53"/>
              <w:ind w:left="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Observações</w:t>
            </w:r>
          </w:p>
          <w:p w14:paraId="68FA55F8" w14:textId="77777777" w:rsidR="00EB320F" w:rsidRDefault="00EB320F">
            <w:pPr>
              <w:pStyle w:val="TableParagraph"/>
              <w:spacing w:before="4"/>
              <w:rPr>
                <w:sz w:val="26"/>
              </w:rPr>
            </w:pPr>
          </w:p>
          <w:p w14:paraId="66C0FEDB" w14:textId="77777777" w:rsidR="00EB320F" w:rsidRDefault="00B62FF5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PAGAMENTO:</w:t>
            </w:r>
          </w:p>
          <w:p w14:paraId="14FE09C1" w14:textId="77777777" w:rsidR="00EB320F" w:rsidRDefault="00B62FF5">
            <w:pPr>
              <w:pStyle w:val="TableParagraph"/>
              <w:tabs>
                <w:tab w:val="left" w:pos="2662"/>
                <w:tab w:val="left" w:pos="5905"/>
              </w:tabs>
              <w:spacing w:before="19"/>
              <w:ind w:left="76"/>
              <w:rPr>
                <w:sz w:val="20"/>
              </w:rPr>
            </w:pPr>
            <w:r>
              <w:rPr>
                <w:sz w:val="20"/>
              </w:rPr>
              <w:t>BANESTES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(201)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BRASIL (001)</w:t>
            </w:r>
            <w:r>
              <w:rPr>
                <w:sz w:val="20"/>
              </w:rPr>
              <w:tab/>
              <w:t>SICOOB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(756)</w:t>
            </w:r>
          </w:p>
          <w:p w14:paraId="70C8DDB1" w14:textId="325A2AC3" w:rsidR="00EB320F" w:rsidRDefault="00B62FF5">
            <w:pPr>
              <w:pStyle w:val="TableParagraph"/>
              <w:tabs>
                <w:tab w:val="left" w:pos="2641"/>
                <w:tab w:val="left" w:pos="5715"/>
              </w:tabs>
              <w:spacing w:before="20"/>
              <w:ind w:left="76"/>
              <w:rPr>
                <w:sz w:val="20"/>
              </w:rPr>
            </w:pPr>
            <w:r>
              <w:rPr>
                <w:sz w:val="20"/>
              </w:rPr>
              <w:t>AG:</w:t>
            </w:r>
            <w:r>
              <w:rPr>
                <w:spacing w:val="-2"/>
                <w:sz w:val="20"/>
              </w:rPr>
              <w:t xml:space="preserve"> </w:t>
            </w:r>
            <w:r w:rsidR="003B0BA4">
              <w:rPr>
                <w:sz w:val="20"/>
              </w:rPr>
              <w:t>000</w:t>
            </w:r>
            <w:r>
              <w:rPr>
                <w:sz w:val="20"/>
              </w:rPr>
              <w:tab/>
              <w:t>AG:</w:t>
            </w:r>
            <w:r>
              <w:rPr>
                <w:spacing w:val="-2"/>
                <w:sz w:val="20"/>
              </w:rPr>
              <w:t xml:space="preserve"> </w:t>
            </w:r>
            <w:r w:rsidR="003B0BA4">
              <w:rPr>
                <w:sz w:val="20"/>
              </w:rPr>
              <w:t>0000</w:t>
            </w:r>
            <w:r>
              <w:rPr>
                <w:sz w:val="20"/>
              </w:rPr>
              <w:tab/>
              <w:t>AG:</w:t>
            </w:r>
            <w:r>
              <w:rPr>
                <w:spacing w:val="-1"/>
                <w:sz w:val="20"/>
              </w:rPr>
              <w:t xml:space="preserve"> </w:t>
            </w:r>
            <w:r w:rsidR="003B0BA4">
              <w:rPr>
                <w:sz w:val="20"/>
              </w:rPr>
              <w:t>0000</w:t>
            </w:r>
          </w:p>
          <w:p w14:paraId="64EDD26C" w14:textId="52E08D1C" w:rsidR="00EB320F" w:rsidRDefault="00B62FF5">
            <w:pPr>
              <w:pStyle w:val="TableParagraph"/>
              <w:tabs>
                <w:tab w:val="left" w:pos="2642"/>
                <w:tab w:val="left" w:pos="5826"/>
              </w:tabs>
              <w:spacing w:before="24"/>
              <w:ind w:left="76"/>
              <w:rPr>
                <w:sz w:val="20"/>
              </w:rPr>
            </w:pPr>
            <w:r>
              <w:rPr>
                <w:sz w:val="20"/>
              </w:rPr>
              <w:t>C/C:</w:t>
            </w:r>
            <w:r>
              <w:rPr>
                <w:spacing w:val="-3"/>
                <w:sz w:val="20"/>
              </w:rPr>
              <w:t xml:space="preserve"> </w:t>
            </w:r>
            <w:r w:rsidR="003B0BA4">
              <w:rPr>
                <w:sz w:val="20"/>
              </w:rPr>
              <w:t>000000</w:t>
            </w:r>
            <w:r>
              <w:rPr>
                <w:sz w:val="20"/>
              </w:rPr>
              <w:tab/>
              <w:t>C/C:</w:t>
            </w:r>
            <w:r>
              <w:rPr>
                <w:spacing w:val="-4"/>
                <w:sz w:val="20"/>
              </w:rPr>
              <w:t xml:space="preserve"> </w:t>
            </w:r>
            <w:r w:rsidR="003B0BA4">
              <w:rPr>
                <w:sz w:val="20"/>
              </w:rPr>
              <w:t>00000</w:t>
            </w:r>
            <w:r>
              <w:rPr>
                <w:sz w:val="20"/>
              </w:rPr>
              <w:tab/>
              <w:t>C/C:</w:t>
            </w:r>
            <w:r>
              <w:rPr>
                <w:spacing w:val="-2"/>
                <w:sz w:val="20"/>
              </w:rPr>
              <w:t xml:space="preserve"> </w:t>
            </w:r>
            <w:r w:rsidR="003B0BA4">
              <w:rPr>
                <w:sz w:val="20"/>
              </w:rPr>
              <w:t>000000</w:t>
            </w:r>
          </w:p>
          <w:p w14:paraId="12AE74A5" w14:textId="77777777" w:rsidR="00EB320F" w:rsidRDefault="00EB320F">
            <w:pPr>
              <w:pStyle w:val="TableParagraph"/>
            </w:pPr>
          </w:p>
          <w:p w14:paraId="49BD97A3" w14:textId="77777777" w:rsidR="00EB320F" w:rsidRDefault="00EB320F">
            <w:pPr>
              <w:pStyle w:val="TableParagraph"/>
            </w:pPr>
          </w:p>
          <w:p w14:paraId="096F1CD0" w14:textId="77777777" w:rsidR="00EB320F" w:rsidRDefault="00EB320F">
            <w:pPr>
              <w:pStyle w:val="TableParagraph"/>
              <w:spacing w:before="8"/>
              <w:rPr>
                <w:sz w:val="23"/>
              </w:rPr>
            </w:pPr>
          </w:p>
          <w:p w14:paraId="06B10DD0" w14:textId="77777777" w:rsidR="00EB320F" w:rsidRDefault="00B62FF5">
            <w:pPr>
              <w:pStyle w:val="TableParagraph"/>
              <w:spacing w:line="261" w:lineRule="auto"/>
              <w:ind w:left="76" w:right="371"/>
              <w:rPr>
                <w:sz w:val="20"/>
              </w:rPr>
            </w:pPr>
            <w:r>
              <w:rPr>
                <w:sz w:val="20"/>
              </w:rPr>
              <w:t>Obs1: O RAMO DE LOCAÇÃO DE BENS MÓVEIS EMITE NOTA DE DÉBITO POR ESTAR IMPOSSIBILITADO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EMISSÃO DE NOTA FISCAL COM BASE NOS TERMOS DO ARTIGO 7° DA LC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N° 116/2003 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JURISPRUDÊNCIA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SÚMULA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SUPREMO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TRIBUNAL FEDERAL.</w:t>
            </w:r>
          </w:p>
          <w:p w14:paraId="516BAB85" w14:textId="77777777" w:rsidR="00EB320F" w:rsidRDefault="00EB320F">
            <w:pPr>
              <w:pStyle w:val="TableParagraph"/>
              <w:spacing w:before="9"/>
              <w:rPr>
                <w:sz w:val="21"/>
              </w:rPr>
            </w:pPr>
          </w:p>
          <w:p w14:paraId="2A9FE7AE" w14:textId="4C0FBDB2" w:rsidR="00EB320F" w:rsidRDefault="00B62FF5">
            <w:pPr>
              <w:pStyle w:val="TableParagraph"/>
              <w:spacing w:line="266" w:lineRule="auto"/>
              <w:ind w:left="76" w:right="120"/>
              <w:rPr>
                <w:sz w:val="20"/>
              </w:rPr>
            </w:pPr>
            <w:r>
              <w:rPr>
                <w:sz w:val="20"/>
              </w:rPr>
              <w:t xml:space="preserve">Obs2: </w:t>
            </w:r>
            <w:r w:rsidR="003B0BA4">
              <w:rPr>
                <w:sz w:val="20"/>
              </w:rPr>
              <w:t>EMPRESA OPTANTE PELO SIMPLES NACIONAL LC 123/2006</w:t>
            </w:r>
            <w:r>
              <w:rPr>
                <w:sz w:val="20"/>
              </w:rPr>
              <w:t>.</w:t>
            </w:r>
          </w:p>
          <w:p w14:paraId="5387DA4C" w14:textId="77777777" w:rsidR="00EB320F" w:rsidRDefault="00EB320F">
            <w:pPr>
              <w:pStyle w:val="TableParagraph"/>
              <w:spacing w:before="2"/>
              <w:rPr>
                <w:sz w:val="21"/>
              </w:rPr>
            </w:pPr>
          </w:p>
          <w:p w14:paraId="2A4701F0" w14:textId="334976BF" w:rsidR="00EB320F" w:rsidRDefault="00EB320F">
            <w:pPr>
              <w:pStyle w:val="TableParagraph"/>
              <w:spacing w:before="1"/>
              <w:ind w:left="76"/>
              <w:rPr>
                <w:sz w:val="20"/>
              </w:rPr>
            </w:pPr>
          </w:p>
        </w:tc>
      </w:tr>
    </w:tbl>
    <w:p w14:paraId="169A5C3C" w14:textId="77777777" w:rsidR="00B62FF5" w:rsidRDefault="00B62FF5"/>
    <w:sectPr w:rsidR="00B62FF5">
      <w:type w:val="continuous"/>
      <w:pgSz w:w="11900" w:h="16840"/>
      <w:pgMar w:top="3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20F"/>
    <w:rsid w:val="003B0BA4"/>
    <w:rsid w:val="00B62FF5"/>
    <w:rsid w:val="00E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F92"/>
  <w15:docId w15:val="{FB8A4EAC-5942-4C54-8B54-B5D1ABF2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B0B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0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moraiscontabilidade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gildasio rodrigue moraes</cp:lastModifiedBy>
  <cp:revision>2</cp:revision>
  <dcterms:created xsi:type="dcterms:W3CDTF">2022-02-16T22:46:00Z</dcterms:created>
  <dcterms:modified xsi:type="dcterms:W3CDTF">2022-02-16T22:50:00Z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2016-08-31T00:00:00Z</vt:filetime>
  </property>
</Properties>
</file>